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9A" w:rsidRPr="00E149C1" w:rsidRDefault="00910B62" w:rsidP="001C1B9A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b/>
          <w:kern w:val="24"/>
          <w:sz w:val="36"/>
          <w:szCs w:val="36"/>
        </w:rPr>
        <w:t>CARTA INTESTATA del CONSORZIO</w:t>
      </w:r>
    </w:p>
    <w:p w:rsidR="001C1B9A" w:rsidRPr="00E149C1" w:rsidRDefault="001C1B9A" w:rsidP="001C1B9A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6"/>
          <w:szCs w:val="36"/>
        </w:rPr>
      </w:pPr>
    </w:p>
    <w:p w:rsidR="001C1B9A" w:rsidRPr="00E149C1" w:rsidRDefault="001C1B9A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1C1B9A" w:rsidRPr="00E149C1" w:rsidRDefault="001C1B9A" w:rsidP="001C1B9A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kern w:val="24"/>
          <w:sz w:val="32"/>
          <w:szCs w:val="32"/>
        </w:rPr>
      </w:pPr>
      <w:r w:rsidRPr="00E149C1">
        <w:rPr>
          <w:rFonts w:asciiTheme="minorHAnsi" w:eastAsiaTheme="minorEastAsia" w:hAnsi="Calibri" w:cstheme="minorBidi"/>
          <w:b/>
          <w:kern w:val="24"/>
          <w:sz w:val="32"/>
          <w:szCs w:val="32"/>
        </w:rPr>
        <w:t>Assistenti Sociali del SERVIZIO SOCIALE MINORI E FAMIGLIE</w:t>
      </w:r>
    </w:p>
    <w:p w:rsidR="001C1B9A" w:rsidRPr="00E149C1" w:rsidRDefault="00FA570B" w:rsidP="001C1B9A">
      <w:pPr>
        <w:pStyle w:val="NormaleWeb"/>
        <w:spacing w:before="0" w:beforeAutospacing="0" w:after="0" w:afterAutospacing="0"/>
        <w:jc w:val="both"/>
        <w:rPr>
          <w:rFonts w:asciiTheme="minorHAnsi" w:eastAsiaTheme="minorEastAsia" w:hAnsi="Calibri" w:cstheme="minorBidi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kern w:val="24"/>
          <w:sz w:val="32"/>
          <w:szCs w:val="32"/>
        </w:rPr>
        <w:t>seguono</w:t>
      </w:r>
      <w:r w:rsidR="001C1B9A" w:rsidRPr="00E149C1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le </w:t>
      </w:r>
      <w:r w:rsidRPr="00FA570B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persone </w:t>
      </w:r>
      <w:r w:rsidR="00910B62">
        <w:rPr>
          <w:rFonts w:asciiTheme="minorHAnsi" w:eastAsiaTheme="minorEastAsia" w:hAnsi="Calibri" w:cstheme="minorBidi"/>
          <w:kern w:val="24"/>
          <w:sz w:val="32"/>
          <w:szCs w:val="32"/>
        </w:rPr>
        <w:t>adulte, anziani autosufficienti e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minori</w:t>
      </w:r>
      <w:r w:rsidR="006902E4">
        <w:rPr>
          <w:rFonts w:asciiTheme="minorHAnsi" w:eastAsiaTheme="minorEastAsia" w:hAnsi="Calibri" w:cstheme="minorBidi"/>
          <w:kern w:val="24"/>
          <w:sz w:val="32"/>
          <w:szCs w:val="32"/>
        </w:rPr>
        <w:t>,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in condizioni di fragilità.</w:t>
      </w:r>
    </w:p>
    <w:p w:rsidR="001C1B9A" w:rsidRPr="00E149C1" w:rsidRDefault="001C1B9A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1C1B9A" w:rsidRPr="00E149C1" w:rsidRDefault="00FA570B" w:rsidP="001C1B9A">
      <w:pPr>
        <w:pStyle w:val="NormaleWeb"/>
        <w:spacing w:before="0" w:beforeAutospacing="0" w:after="0" w:afterAutospacing="0"/>
        <w:jc w:val="both"/>
        <w:rPr>
          <w:rFonts w:asciiTheme="minorHAnsi" w:eastAsiaTheme="minorEastAsia" w:hAnsi="Calibri" w:cstheme="minorBidi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b/>
          <w:kern w:val="24"/>
          <w:sz w:val="32"/>
          <w:szCs w:val="32"/>
        </w:rPr>
        <w:t>Il primo accesso al Servizio viene effettuato dal</w:t>
      </w:r>
      <w:r w:rsidR="001C1B9A" w:rsidRPr="00E149C1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 </w:t>
      </w:r>
      <w:r w:rsidR="001C1B9A" w:rsidRPr="00E149C1">
        <w:rPr>
          <w:rFonts w:asciiTheme="minorHAnsi" w:eastAsiaTheme="minorEastAsia" w:hAnsi="Calibri" w:cstheme="minorBidi"/>
          <w:b/>
          <w:kern w:val="24"/>
          <w:sz w:val="32"/>
          <w:szCs w:val="32"/>
        </w:rPr>
        <w:t>Servizio Sociale Minori e Famiglie</w:t>
      </w:r>
      <w:r>
        <w:rPr>
          <w:rFonts w:asciiTheme="minorHAnsi" w:eastAsiaTheme="minorEastAsia" w:hAnsi="Calibri" w:cstheme="minorBidi"/>
          <w:kern w:val="24"/>
          <w:sz w:val="32"/>
          <w:szCs w:val="32"/>
        </w:rPr>
        <w:t>.</w:t>
      </w:r>
    </w:p>
    <w:p w:rsidR="001C1B9A" w:rsidRPr="00E149C1" w:rsidRDefault="008F43A6" w:rsidP="001C1B9A">
      <w:pPr>
        <w:pStyle w:val="NormaleWeb"/>
        <w:spacing w:before="0" w:beforeAutospacing="0" w:after="0" w:afterAutospacing="0"/>
        <w:jc w:val="both"/>
        <w:rPr>
          <w:rFonts w:asciiTheme="minorHAnsi" w:eastAsiaTheme="minorEastAsia" w:hAnsi="Calibri" w:cstheme="minorBidi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  <w:t>I cittadini si devono rivolgere all’Assistente Sociale competente per residenza.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grassetto"/>
          <w:rFonts w:asciiTheme="minorHAnsi" w:hAnsiTheme="minorHAnsi" w:cstheme="minorHAnsi"/>
          <w:sz w:val="32"/>
          <w:szCs w:val="32"/>
          <w:bdr w:val="none" w:sz="0" w:space="0" w:color="auto" w:frame="1"/>
        </w:rPr>
      </w:pPr>
    </w:p>
    <w:p w:rsidR="00073548" w:rsidRPr="002305AD" w:rsidRDefault="008F43A6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CUNEO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 xml:space="preserve">Via F.lli </w:t>
      </w:r>
      <w:proofErr w:type="spellStart"/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Ramorino</w:t>
      </w:r>
      <w:proofErr w:type="spellEnd"/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 xml:space="preserve"> n. 18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0171/334.666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Lunedi ore 9-12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Giovedì ore 9-12</w:t>
      </w:r>
    </w:p>
    <w:p w:rsidR="00073548" w:rsidRPr="002305AD" w:rsidRDefault="00073548" w:rsidP="008F43A6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Gobetti 23 (CLP)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0171/334.680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Mercoledì ore 9-12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073548" w:rsidRPr="002305AD" w:rsidRDefault="00073548" w:rsidP="008F43A6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8F43A6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BORGO SAN DALMAZZO</w:t>
      </w:r>
    </w:p>
    <w:p w:rsidR="00073548" w:rsidRPr="002305AD" w:rsidRDefault="008F43A6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P</w:t>
      </w:r>
      <w:r w:rsidR="00073548"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iazza dell’Abbazia 10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0171/334.680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Martedì ore 9-12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8F43A6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DRONERO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Pasubio n. 7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0171/334.310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Lunedi ore 9-12</w:t>
      </w:r>
    </w:p>
    <w:p w:rsidR="00073548" w:rsidRPr="002305AD" w:rsidRDefault="00073548" w:rsidP="008F43A6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lastRenderedPageBreak/>
        <w:t>UFFICI DI BOVES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Castello di Godego 2</w:t>
      </w:r>
    </w:p>
    <w:p w:rsidR="00073548" w:rsidRPr="00747312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666666"/>
          <w:sz w:val="32"/>
          <w:szCs w:val="32"/>
          <w:bdr w:val="none" w:sz="0" w:space="0" w:color="auto" w:frame="1"/>
          <w:shd w:val="clear" w:color="auto" w:fill="FFFFFF"/>
        </w:rPr>
        <w:t xml:space="preserve">Telefono 0171/334.651 </w:t>
      </w:r>
      <w:r>
        <w:rPr>
          <w:rFonts w:asciiTheme="minorHAnsi" w:hAnsiTheme="minorHAnsi" w:cstheme="minorHAnsi"/>
          <w:color w:val="666666"/>
          <w:sz w:val="32"/>
          <w:szCs w:val="32"/>
          <w:bdr w:val="none" w:sz="0" w:space="0" w:color="auto" w:frame="1"/>
          <w:shd w:val="clear" w:color="auto" w:fill="FFFFFF"/>
        </w:rPr>
        <w:t>–</w:t>
      </w:r>
      <w:r w:rsidRPr="002305AD">
        <w:rPr>
          <w:rFonts w:asciiTheme="minorHAnsi" w:hAnsiTheme="minorHAnsi" w:cstheme="minorHAnsi"/>
          <w:color w:val="666666"/>
          <w:sz w:val="32"/>
          <w:szCs w:val="32"/>
          <w:bdr w:val="none" w:sz="0" w:space="0" w:color="auto" w:frame="1"/>
          <w:shd w:val="clear" w:color="auto" w:fill="FFFFFF"/>
        </w:rPr>
        <w:t xml:space="preserve"> 652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Martedì ore 9-12</w:t>
      </w:r>
    </w:p>
    <w:p w:rsidR="00073548" w:rsidRPr="00747312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6902E4">
      <w:pPr>
        <w:pStyle w:val="NormaleWeb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B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USCA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</w:t>
      </w:r>
      <w:r w:rsidR="00073548"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iale Nazioni Unite 7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0171/334.307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Venerdì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C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ARAGLIO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Valgrana 8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0171/334.308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Mercoledì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C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ENTALLO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San Michele 15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0171/334.642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Lunedì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C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ERVASCA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P</w:t>
      </w:r>
      <w:r w:rsidR="00073548"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iazza Bernardi 1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0171/334.306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Martedì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D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EMONTE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Perdioni 2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0171/334.647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Giovedì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lastRenderedPageBreak/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M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OROZZO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Bongiovanni 2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Telefono 0171/334.660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Lunedì ore 9-12</w:t>
      </w:r>
    </w:p>
    <w:p w:rsidR="00073548" w:rsidRPr="002305AD" w:rsidRDefault="00073548" w:rsidP="006902E4">
      <w:pPr>
        <w:pStyle w:val="NormaleWeb"/>
        <w:shd w:val="clear" w:color="auto" w:fill="FFFFFF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UFFICI DI PEVERAGNO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Piave 25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Telef</w:t>
      </w:r>
      <w:r>
        <w:rPr>
          <w:rFonts w:asciiTheme="minorHAnsi" w:hAnsiTheme="minorHAnsi" w:cstheme="minorHAnsi"/>
          <w:color w:val="000000"/>
          <w:sz w:val="32"/>
          <w:szCs w:val="32"/>
        </w:rPr>
        <w:t>ono 0171/334.581 (per i residenti</w:t>
      </w:r>
      <w:r w:rsidRPr="002305AD">
        <w:rPr>
          <w:rFonts w:asciiTheme="minorHAnsi" w:hAnsiTheme="minorHAnsi" w:cstheme="minorHAnsi"/>
          <w:color w:val="000000"/>
          <w:sz w:val="32"/>
          <w:szCs w:val="32"/>
        </w:rPr>
        <w:t xml:space="preserve"> di Peveragno)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 xml:space="preserve">Telefono 0171/334.580 (per i </w:t>
      </w:r>
      <w:r>
        <w:rPr>
          <w:rFonts w:asciiTheme="minorHAnsi" w:hAnsiTheme="minorHAnsi" w:cstheme="minorHAnsi"/>
          <w:color w:val="000000"/>
          <w:sz w:val="32"/>
          <w:szCs w:val="32"/>
        </w:rPr>
        <w:t>residenti</w:t>
      </w:r>
      <w:r w:rsidRPr="002305AD">
        <w:rPr>
          <w:rFonts w:asciiTheme="minorHAnsi" w:hAnsiTheme="minorHAnsi" w:cstheme="minorHAnsi"/>
          <w:color w:val="000000"/>
          <w:sz w:val="32"/>
          <w:szCs w:val="32"/>
        </w:rPr>
        <w:t xml:space="preserve"> di Chiusa Pesio)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Mercoledì ore 9-12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 </w:t>
      </w:r>
    </w:p>
    <w:p w:rsidR="00073548" w:rsidRPr="002305AD" w:rsidRDefault="006902E4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 xml:space="preserve">UFFICI DI </w:t>
      </w:r>
      <w:r w:rsidR="00073548" w:rsidRPr="002305AD"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R</w:t>
      </w:r>
      <w:r>
        <w:rPr>
          <w:rStyle w:val="Enfasigrassetto"/>
          <w:rFonts w:asciiTheme="minorHAnsi" w:hAnsiTheme="minorHAnsi" w:cstheme="minorHAnsi"/>
          <w:color w:val="800000"/>
          <w:sz w:val="32"/>
          <w:szCs w:val="32"/>
          <w:bdr w:val="none" w:sz="0" w:space="0" w:color="auto" w:frame="1"/>
        </w:rPr>
        <w:t>OCCAVIONE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Style w:val="Enfasigrassetto"/>
          <w:rFonts w:asciiTheme="minorHAnsi" w:hAnsiTheme="minorHAnsi" w:cstheme="minorHAnsi"/>
          <w:color w:val="000000"/>
          <w:sz w:val="32"/>
          <w:szCs w:val="32"/>
          <w:bdr w:val="none" w:sz="0" w:space="0" w:color="auto" w:frame="1"/>
        </w:rPr>
        <w:t>via della Repubblica 16/c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 xml:space="preserve">Telefono 0171/334592 </w:t>
      </w:r>
      <w:r>
        <w:rPr>
          <w:rFonts w:asciiTheme="minorHAnsi" w:hAnsiTheme="minorHAnsi" w:cstheme="minorHAnsi"/>
          <w:color w:val="000000"/>
          <w:sz w:val="32"/>
          <w:szCs w:val="32"/>
        </w:rPr>
        <w:t>–</w:t>
      </w:r>
      <w:r w:rsidRPr="002305A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6902E4">
        <w:rPr>
          <w:rFonts w:asciiTheme="minorHAnsi" w:hAnsiTheme="minorHAnsi" w:cstheme="minorHAnsi"/>
          <w:color w:val="000000"/>
          <w:sz w:val="32"/>
          <w:szCs w:val="32"/>
        </w:rPr>
        <w:t>0171/334</w:t>
      </w:r>
      <w:r w:rsidRPr="002305AD">
        <w:rPr>
          <w:rFonts w:asciiTheme="minorHAnsi" w:hAnsiTheme="minorHAnsi" w:cstheme="minorHAnsi"/>
          <w:color w:val="000000"/>
          <w:sz w:val="32"/>
          <w:szCs w:val="32"/>
        </w:rPr>
        <w:t>590</w:t>
      </w:r>
    </w:p>
    <w:p w:rsidR="00073548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Ricevimento del pubblico:</w:t>
      </w:r>
    </w:p>
    <w:p w:rsidR="00073548" w:rsidRPr="002305AD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2305AD">
        <w:rPr>
          <w:rFonts w:asciiTheme="minorHAnsi" w:hAnsiTheme="minorHAnsi" w:cstheme="minorHAnsi"/>
          <w:color w:val="000000"/>
          <w:sz w:val="32"/>
          <w:szCs w:val="32"/>
        </w:rPr>
        <w:t>Mercoledì ore 9-12</w:t>
      </w:r>
    </w:p>
    <w:p w:rsidR="00073548" w:rsidRPr="00747312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073548" w:rsidRPr="00DC6102" w:rsidRDefault="00073548" w:rsidP="00073548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C6102">
        <w:rPr>
          <w:rStyle w:val="Enfasigrassetto"/>
          <w:rFonts w:asciiTheme="minorHAnsi" w:hAnsiTheme="minorHAnsi" w:cstheme="minorHAnsi"/>
          <w:color w:val="000000"/>
          <w:bdr w:val="none" w:sz="0" w:space="0" w:color="auto" w:frame="1"/>
        </w:rPr>
        <w:t>Si prega di contattare i numeri sopra indicati per fissare gli appuntamenti.</w:t>
      </w:r>
    </w:p>
    <w:p w:rsidR="00073548" w:rsidRDefault="00073548" w:rsidP="00073548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073548" w:rsidRDefault="00073548" w:rsidP="00073548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1C1B9A" w:rsidRPr="00E149C1" w:rsidRDefault="001C1B9A" w:rsidP="001C1B9A">
      <w:pPr>
        <w:pStyle w:val="NormaleWeb"/>
        <w:spacing w:before="0" w:beforeAutospacing="0" w:after="0" w:afterAutospacing="0"/>
        <w:jc w:val="both"/>
        <w:rPr>
          <w:sz w:val="32"/>
          <w:szCs w:val="32"/>
        </w:rPr>
      </w:pPr>
    </w:p>
    <w:p w:rsidR="001C1B9A" w:rsidRPr="00E149C1" w:rsidRDefault="001C1B9A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1C1B9A" w:rsidRDefault="001C1B9A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FA570B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FA570B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FA570B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6902E4" w:rsidRDefault="006902E4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</w:p>
    <w:p w:rsidR="00073548" w:rsidRPr="00E149C1" w:rsidRDefault="00073548" w:rsidP="00073548">
      <w:pPr>
        <w:pStyle w:val="Normale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kern w:val="24"/>
          <w:sz w:val="32"/>
          <w:szCs w:val="32"/>
        </w:rPr>
      </w:pPr>
      <w:r w:rsidRPr="00E149C1">
        <w:rPr>
          <w:rFonts w:asciiTheme="minorHAnsi" w:eastAsiaTheme="minorEastAsia" w:hAnsi="Calibri" w:cstheme="minorBidi"/>
          <w:b/>
          <w:kern w:val="24"/>
          <w:sz w:val="32"/>
          <w:szCs w:val="32"/>
        </w:rPr>
        <w:lastRenderedPageBreak/>
        <w:t>Assistenti Sociali del SERVIZIO SOCIO SANITARIO</w:t>
      </w:r>
    </w:p>
    <w:p w:rsidR="00073548" w:rsidRPr="00E149C1" w:rsidRDefault="00073548" w:rsidP="00073548">
      <w:pPr>
        <w:pStyle w:val="NormaleWeb"/>
        <w:spacing w:before="0" w:beforeAutospacing="0" w:after="0" w:afterAutospacing="0"/>
        <w:jc w:val="both"/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</w:pPr>
      <w:r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Seguono </w:t>
      </w:r>
      <w:r w:rsidRPr="00E149C1">
        <w:rPr>
          <w:rFonts w:asciiTheme="minorHAnsi" w:eastAsiaTheme="minorEastAsia" w:hAnsi="Calibri" w:cstheme="minorBidi"/>
          <w:kern w:val="24"/>
          <w:sz w:val="32"/>
          <w:szCs w:val="32"/>
        </w:rPr>
        <w:t xml:space="preserve">le </w:t>
      </w:r>
      <w:r w:rsidRPr="00E149C1"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  <w:t xml:space="preserve">persone </w:t>
      </w:r>
      <w:r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  <w:t>riconosciute</w:t>
      </w:r>
      <w:r w:rsidRPr="00E149C1"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  <w:t xml:space="preserve"> non autosufficienti dalle competenti commissioni (UMVD e UVG) </w:t>
      </w:r>
      <w:r w:rsidRPr="00E149C1">
        <w:rPr>
          <w:rFonts w:asciiTheme="minorHAnsi" w:eastAsiaTheme="minorEastAsia" w:hAnsi="Calibri" w:cstheme="minorBidi"/>
          <w:kern w:val="24"/>
          <w:sz w:val="32"/>
          <w:szCs w:val="32"/>
        </w:rPr>
        <w:t>per le quali si valuta l’attivazione di progetti</w:t>
      </w:r>
      <w:r w:rsidRPr="00E149C1">
        <w:rPr>
          <w:rFonts w:asciiTheme="minorHAnsi" w:eastAsiaTheme="minorEastAsia" w:hAnsi="Calibri" w:cstheme="minorBidi"/>
          <w:kern w:val="24"/>
          <w:sz w:val="32"/>
          <w:szCs w:val="32"/>
          <w:u w:val="single"/>
        </w:rPr>
        <w:t xml:space="preserve"> </w:t>
      </w:r>
      <w:r w:rsidRPr="00E149C1">
        <w:rPr>
          <w:rFonts w:asciiTheme="minorHAnsi" w:eastAsia="+mn-ea" w:hAnsiTheme="minorHAnsi" w:cstheme="minorHAnsi"/>
          <w:kern w:val="24"/>
          <w:sz w:val="32"/>
          <w:szCs w:val="32"/>
        </w:rPr>
        <w:t>in ambito domiciliare, semi-residenziale e residenziale.</w:t>
      </w:r>
    </w:p>
    <w:p w:rsidR="008F43A6" w:rsidRPr="00DC6102" w:rsidRDefault="008F43A6" w:rsidP="008F43A6">
      <w:pPr>
        <w:pStyle w:val="NormaleWeb"/>
        <w:spacing w:before="0" w:beforeAutospacing="0" w:after="0" w:afterAutospacing="0"/>
        <w:ind w:left="360"/>
        <w:rPr>
          <w:rFonts w:asciiTheme="minorHAnsi" w:hAnsiTheme="minorHAnsi" w:cstheme="minorHAnsi"/>
          <w:sz w:val="32"/>
          <w:szCs w:val="32"/>
        </w:rPr>
      </w:pPr>
      <w:r w:rsidRPr="00DC6102">
        <w:rPr>
          <w:rFonts w:asciiTheme="minorHAnsi" w:eastAsiaTheme="minorEastAsia" w:hAnsiTheme="minorHAnsi" w:cstheme="minorHAnsi"/>
          <w:kern w:val="24"/>
          <w:sz w:val="32"/>
          <w:szCs w:val="32"/>
        </w:rPr>
        <w:t xml:space="preserve">Email del Servizio: </w:t>
      </w:r>
      <w:hyperlink r:id="rId6" w:history="1">
        <w:r w:rsidRPr="00DC6102">
          <w:rPr>
            <w:rStyle w:val="Collegamentoipertestuale"/>
            <w:rFonts w:asciiTheme="minorHAnsi" w:eastAsiaTheme="minorEastAsia" w:hAnsiTheme="minorHAnsi" w:cstheme="minorHAnsi"/>
            <w:kern w:val="24"/>
            <w:sz w:val="32"/>
            <w:szCs w:val="32"/>
          </w:rPr>
          <w:t>Servizio.sociosanitario@csac-cn.it</w:t>
        </w:r>
      </w:hyperlink>
    </w:p>
    <w:p w:rsidR="008F43A6" w:rsidRPr="001C1B9A" w:rsidRDefault="008F43A6" w:rsidP="008F43A6">
      <w:pPr>
        <w:pStyle w:val="NormaleWeb"/>
        <w:spacing w:before="0" w:beforeAutospacing="0" w:after="0" w:afterAutospacing="0"/>
        <w:ind w:left="3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eastAsiaTheme="minorEastAsia" w:hAnsiTheme="minorHAnsi" w:cstheme="minorHAnsi"/>
          <w:kern w:val="24"/>
          <w:sz w:val="32"/>
          <w:szCs w:val="32"/>
        </w:rPr>
        <w:t>Segreteria</w:t>
      </w:r>
      <w:r w:rsidRPr="00DC6102">
        <w:rPr>
          <w:rFonts w:asciiTheme="minorHAnsi" w:eastAsiaTheme="minorEastAsia" w:hAnsiTheme="minorHAnsi" w:cstheme="minorHAnsi"/>
          <w:kern w:val="24"/>
          <w:sz w:val="32"/>
          <w:szCs w:val="32"/>
        </w:rPr>
        <w:t xml:space="preserve">: 0171-334175/334119 </w:t>
      </w:r>
    </w:p>
    <w:p w:rsidR="00FA570B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8F43A6" w:rsidRPr="001C1B9A" w:rsidRDefault="008F43A6" w:rsidP="008F43A6">
      <w:pPr>
        <w:shd w:val="clear" w:color="auto" w:fill="FFFFFF"/>
        <w:spacing w:line="555" w:lineRule="atLeast"/>
        <w:ind w:left="360"/>
        <w:textAlignment w:val="baseline"/>
        <w:outlineLvl w:val="2"/>
        <w:rPr>
          <w:rFonts w:eastAsiaTheme="minorEastAsia" w:hAnsi="Calibri"/>
          <w:b/>
          <w:kern w:val="24"/>
          <w:sz w:val="32"/>
          <w:szCs w:val="32"/>
        </w:rPr>
      </w:pPr>
      <w:r w:rsidRPr="001C1B9A">
        <w:rPr>
          <w:rFonts w:eastAsiaTheme="minorEastAsia" w:hAnsi="Calibri"/>
          <w:b/>
          <w:kern w:val="24"/>
          <w:sz w:val="32"/>
          <w:szCs w:val="32"/>
        </w:rPr>
        <w:t>Unità operativa Punti di accesso socio sanitario</w:t>
      </w:r>
      <w:r w:rsidRPr="001C1B9A">
        <w:rPr>
          <w:rFonts w:ascii="Century Gothic" w:eastAsia="+mj-ea" w:hAnsi="Century Gothic" w:cs="+mj-cs"/>
          <w:color w:val="262626"/>
          <w:kern w:val="24"/>
          <w:sz w:val="72"/>
          <w:szCs w:val="72"/>
        </w:rPr>
        <w:t xml:space="preserve"> </w:t>
      </w:r>
      <w:r w:rsidRPr="001C1B9A">
        <w:rPr>
          <w:rFonts w:eastAsia="+mj-ea" w:cstheme="minorHAnsi"/>
          <w:b/>
          <w:color w:val="262626"/>
          <w:kern w:val="24"/>
          <w:sz w:val="32"/>
          <w:szCs w:val="32"/>
        </w:rPr>
        <w:t>e servizio di assistenza domiciliare</w:t>
      </w:r>
    </w:p>
    <w:p w:rsidR="008F43A6" w:rsidRDefault="008F43A6" w:rsidP="008F43A6">
      <w:pPr>
        <w:ind w:left="360"/>
        <w:rPr>
          <w:rFonts w:eastAsia="+mn-ea" w:cstheme="minorHAnsi"/>
          <w:kern w:val="24"/>
          <w:sz w:val="32"/>
          <w:szCs w:val="32"/>
        </w:rPr>
      </w:pPr>
      <w:r w:rsidRPr="001C1B9A">
        <w:rPr>
          <w:rFonts w:eastAsia="+mn-ea" w:cstheme="minorHAnsi"/>
          <w:kern w:val="24"/>
          <w:sz w:val="32"/>
          <w:szCs w:val="32"/>
        </w:rPr>
        <w:t xml:space="preserve">Responsabile A.S. Claudia </w:t>
      </w:r>
      <w:proofErr w:type="spellStart"/>
      <w:r w:rsidRPr="001C1B9A">
        <w:rPr>
          <w:rFonts w:eastAsia="+mn-ea" w:cstheme="minorHAnsi"/>
          <w:kern w:val="24"/>
          <w:sz w:val="32"/>
          <w:szCs w:val="32"/>
        </w:rPr>
        <w:t>Beltritti</w:t>
      </w:r>
      <w:proofErr w:type="spellEnd"/>
      <w:r w:rsidRPr="001C1B9A">
        <w:rPr>
          <w:rFonts w:eastAsia="+mn-ea" w:cstheme="minorHAnsi"/>
          <w:kern w:val="24"/>
          <w:sz w:val="32"/>
          <w:szCs w:val="32"/>
        </w:rPr>
        <w:t xml:space="preserve"> 0171.334178</w:t>
      </w:r>
    </w:p>
    <w:p w:rsidR="008F43A6" w:rsidRPr="001C1B9A" w:rsidRDefault="008F43A6" w:rsidP="008F43A6">
      <w:pPr>
        <w:spacing w:before="200"/>
        <w:ind w:left="360"/>
        <w:rPr>
          <w:rFonts w:eastAsia="Times New Roman" w:cstheme="minorHAnsi"/>
          <w:sz w:val="32"/>
          <w:szCs w:val="32"/>
        </w:rPr>
      </w:pPr>
      <w:r w:rsidRPr="001C1B9A">
        <w:rPr>
          <w:rFonts w:eastAsiaTheme="minorEastAsia" w:cstheme="minorHAnsi"/>
          <w:kern w:val="24"/>
          <w:sz w:val="32"/>
          <w:szCs w:val="32"/>
        </w:rPr>
        <w:t xml:space="preserve">Sede Borgo San Giuseppe, Via Rocca de’ Baldi </w:t>
      </w:r>
      <w:r>
        <w:rPr>
          <w:rFonts w:eastAsiaTheme="minorEastAsia" w:cstheme="minorHAnsi"/>
          <w:kern w:val="24"/>
          <w:sz w:val="32"/>
          <w:szCs w:val="32"/>
        </w:rPr>
        <w:t>7 CUNEO</w:t>
      </w:r>
    </w:p>
    <w:p w:rsidR="008F43A6" w:rsidRPr="006B5ECC" w:rsidRDefault="008F43A6" w:rsidP="008F43A6">
      <w:pPr>
        <w:ind w:left="360"/>
        <w:rPr>
          <w:rFonts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kern w:val="24"/>
          <w:sz w:val="32"/>
          <w:szCs w:val="32"/>
          <w:u w:val="single"/>
        </w:rPr>
        <w:t xml:space="preserve">UFFICI DI </w:t>
      </w:r>
      <w:r w:rsidRPr="006B5ECC">
        <w:rPr>
          <w:rFonts w:eastAsiaTheme="minorEastAsia" w:cstheme="minorHAnsi"/>
          <w:b/>
          <w:kern w:val="24"/>
          <w:sz w:val="32"/>
          <w:szCs w:val="32"/>
          <w:u w:val="single"/>
        </w:rPr>
        <w:t>CUNEO</w:t>
      </w:r>
    </w:p>
    <w:p w:rsidR="008F43A6" w:rsidRPr="001C1B9A" w:rsidRDefault="008F43A6" w:rsidP="008F43A6">
      <w:pPr>
        <w:ind w:left="360"/>
        <w:rPr>
          <w:rFonts w:eastAsiaTheme="minorEastAsia" w:cstheme="minorHAnsi"/>
          <w:kern w:val="24"/>
          <w:sz w:val="32"/>
          <w:szCs w:val="32"/>
        </w:rPr>
      </w:pPr>
      <w:r w:rsidRPr="001C1B9A">
        <w:rPr>
          <w:rFonts w:eastAsiaTheme="minorEastAsia" w:cstheme="minorHAnsi"/>
          <w:kern w:val="24"/>
          <w:sz w:val="32"/>
          <w:szCs w:val="32"/>
        </w:rPr>
        <w:t xml:space="preserve">Cuneo Via Rocca de Baldi 7 </w:t>
      </w:r>
      <w:r w:rsidRPr="001C1B9A">
        <w:rPr>
          <w:rFonts w:eastAsiaTheme="minorEastAsia" w:cstheme="minorHAnsi"/>
          <w:color w:val="FF0000"/>
          <w:kern w:val="24"/>
          <w:sz w:val="32"/>
          <w:szCs w:val="32"/>
        </w:rPr>
        <w:t>Tel.</w:t>
      </w:r>
      <w:r w:rsidR="00373BCF">
        <w:rPr>
          <w:rFonts w:eastAsiaTheme="minorEastAsia" w:cstheme="minorHAnsi"/>
          <w:color w:val="FF0000"/>
          <w:kern w:val="24"/>
          <w:sz w:val="32"/>
          <w:szCs w:val="32"/>
        </w:rPr>
        <w:t xml:space="preserve"> 0171 334175/334119</w:t>
      </w:r>
    </w:p>
    <w:p w:rsidR="00373BCF" w:rsidRDefault="00373BCF" w:rsidP="008F43A6">
      <w:pPr>
        <w:spacing w:before="200"/>
        <w:ind w:left="360"/>
        <w:rPr>
          <w:rFonts w:eastAsiaTheme="minorEastAsia" w:cstheme="minorHAnsi"/>
          <w:b/>
          <w:kern w:val="24"/>
          <w:sz w:val="32"/>
          <w:szCs w:val="32"/>
          <w:u w:val="single"/>
        </w:rPr>
      </w:pPr>
    </w:p>
    <w:p w:rsidR="008F43A6" w:rsidRPr="006B5ECC" w:rsidRDefault="008F43A6" w:rsidP="008F43A6">
      <w:pPr>
        <w:spacing w:before="200"/>
        <w:ind w:left="360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kern w:val="24"/>
          <w:sz w:val="32"/>
          <w:szCs w:val="32"/>
          <w:u w:val="single"/>
        </w:rPr>
        <w:t xml:space="preserve">UFFICI DI </w:t>
      </w:r>
      <w:r w:rsidRPr="006B5ECC">
        <w:rPr>
          <w:rFonts w:eastAsiaTheme="minorEastAsia" w:cstheme="minorHAnsi"/>
          <w:b/>
          <w:kern w:val="24"/>
          <w:sz w:val="32"/>
          <w:szCs w:val="32"/>
          <w:u w:val="single"/>
        </w:rPr>
        <w:t>BORGO SAN DALMAZZO</w:t>
      </w:r>
    </w:p>
    <w:p w:rsidR="008F43A6" w:rsidRPr="001C1B9A" w:rsidRDefault="008F43A6" w:rsidP="008F43A6">
      <w:pPr>
        <w:ind w:left="360"/>
        <w:rPr>
          <w:rFonts w:eastAsia="Times New Roman" w:cstheme="minorHAnsi"/>
          <w:sz w:val="32"/>
          <w:szCs w:val="32"/>
        </w:rPr>
      </w:pPr>
      <w:r w:rsidRPr="001C1B9A">
        <w:rPr>
          <w:rFonts w:eastAsiaTheme="minorEastAsia" w:cstheme="minorHAnsi"/>
          <w:kern w:val="24"/>
          <w:sz w:val="32"/>
          <w:szCs w:val="32"/>
        </w:rPr>
        <w:t xml:space="preserve">Sede Borgo Piazza dell’Abbazia 10 </w:t>
      </w:r>
      <w:r w:rsidRPr="001C1B9A">
        <w:rPr>
          <w:rFonts w:eastAsiaTheme="minorEastAsia" w:cstheme="minorHAnsi"/>
          <w:color w:val="FF0000"/>
          <w:kern w:val="24"/>
          <w:sz w:val="32"/>
          <w:szCs w:val="32"/>
        </w:rPr>
        <w:t>Tel.</w:t>
      </w:r>
    </w:p>
    <w:p w:rsidR="008F43A6" w:rsidRPr="006B5ECC" w:rsidRDefault="008F43A6" w:rsidP="008F43A6">
      <w:pPr>
        <w:spacing w:before="200"/>
        <w:ind w:left="360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Theme="minorEastAsia" w:cstheme="minorHAnsi"/>
          <w:b/>
          <w:kern w:val="24"/>
          <w:sz w:val="32"/>
          <w:szCs w:val="32"/>
          <w:u w:val="single"/>
        </w:rPr>
        <w:t xml:space="preserve">UFFICI DI </w:t>
      </w:r>
      <w:r w:rsidRPr="006B5ECC">
        <w:rPr>
          <w:rFonts w:eastAsiaTheme="minorEastAsia" w:cstheme="minorHAnsi"/>
          <w:b/>
          <w:kern w:val="24"/>
          <w:sz w:val="32"/>
          <w:szCs w:val="32"/>
          <w:u w:val="single"/>
        </w:rPr>
        <w:t>DRONERO</w:t>
      </w:r>
    </w:p>
    <w:p w:rsidR="008F43A6" w:rsidRDefault="008F43A6" w:rsidP="008F43A6">
      <w:pPr>
        <w:ind w:left="360"/>
        <w:rPr>
          <w:rFonts w:eastAsiaTheme="minorEastAsia" w:cstheme="minorHAnsi"/>
          <w:color w:val="FF0000"/>
          <w:kern w:val="24"/>
          <w:sz w:val="32"/>
          <w:szCs w:val="32"/>
        </w:rPr>
      </w:pPr>
      <w:r w:rsidRPr="001C1B9A">
        <w:rPr>
          <w:rFonts w:eastAsiaTheme="minorEastAsia" w:cstheme="minorHAnsi"/>
          <w:kern w:val="24"/>
          <w:sz w:val="32"/>
          <w:szCs w:val="32"/>
        </w:rPr>
        <w:t xml:space="preserve">Dronero Via Pasubio 7 </w:t>
      </w:r>
      <w:r w:rsidRPr="001C1B9A">
        <w:rPr>
          <w:rFonts w:eastAsiaTheme="minorEastAsia" w:cstheme="minorHAnsi"/>
          <w:color w:val="FF0000"/>
          <w:kern w:val="24"/>
          <w:sz w:val="32"/>
          <w:szCs w:val="32"/>
        </w:rPr>
        <w:t>Tel.</w:t>
      </w:r>
    </w:p>
    <w:p w:rsidR="008F43A6" w:rsidRPr="001C1B9A" w:rsidRDefault="008F43A6" w:rsidP="008F43A6">
      <w:pPr>
        <w:spacing w:before="200"/>
        <w:ind w:left="360"/>
        <w:rPr>
          <w:rFonts w:cstheme="minorHAnsi"/>
          <w:sz w:val="32"/>
          <w:szCs w:val="32"/>
        </w:rPr>
      </w:pPr>
    </w:p>
    <w:p w:rsidR="008F43A6" w:rsidRPr="001C1B9A" w:rsidRDefault="008F43A6" w:rsidP="008F43A6">
      <w:pPr>
        <w:ind w:left="360"/>
        <w:rPr>
          <w:rFonts w:eastAsiaTheme="minorEastAsia" w:cstheme="minorHAnsi"/>
          <w:b/>
          <w:kern w:val="24"/>
          <w:sz w:val="32"/>
          <w:szCs w:val="32"/>
        </w:rPr>
      </w:pPr>
      <w:r w:rsidRPr="001C1B9A">
        <w:rPr>
          <w:rFonts w:eastAsiaTheme="minorEastAsia" w:cstheme="minorHAnsi"/>
          <w:b/>
          <w:kern w:val="24"/>
          <w:sz w:val="32"/>
          <w:szCs w:val="32"/>
        </w:rPr>
        <w:t>Unità Operativa Convivenze e Progetti socio-sanitari – Tutele e Amministrazione di Sostegno</w:t>
      </w:r>
    </w:p>
    <w:p w:rsidR="008F43A6" w:rsidRPr="001C1B9A" w:rsidRDefault="008F43A6" w:rsidP="008F43A6">
      <w:pPr>
        <w:ind w:left="360"/>
        <w:rPr>
          <w:rFonts w:cstheme="minorHAnsi"/>
          <w:sz w:val="32"/>
          <w:szCs w:val="32"/>
        </w:rPr>
      </w:pPr>
      <w:r w:rsidRPr="001C1B9A">
        <w:rPr>
          <w:rFonts w:cstheme="minorHAnsi"/>
          <w:sz w:val="32"/>
          <w:szCs w:val="32"/>
        </w:rPr>
        <w:t>Responsabile A.S. Cucchi Claudia 0171.334173</w:t>
      </w:r>
    </w:p>
    <w:p w:rsidR="008F43A6" w:rsidRPr="001C1B9A" w:rsidRDefault="008F43A6" w:rsidP="008F43A6">
      <w:pPr>
        <w:spacing w:before="200"/>
        <w:ind w:left="360"/>
        <w:rPr>
          <w:rFonts w:eastAsia="Times New Roman" w:cstheme="minorHAnsi"/>
          <w:sz w:val="32"/>
          <w:szCs w:val="32"/>
        </w:rPr>
      </w:pPr>
      <w:r w:rsidRPr="001C1B9A">
        <w:rPr>
          <w:rFonts w:eastAsiaTheme="minorEastAsia" w:cstheme="minorHAnsi"/>
          <w:kern w:val="24"/>
          <w:sz w:val="32"/>
          <w:szCs w:val="32"/>
        </w:rPr>
        <w:t xml:space="preserve">Sede Borgo San Giuseppe, Via Rocca de’ Baldi </w:t>
      </w:r>
      <w:r>
        <w:rPr>
          <w:rFonts w:eastAsiaTheme="minorEastAsia" w:cstheme="minorHAnsi"/>
          <w:kern w:val="24"/>
          <w:sz w:val="32"/>
          <w:szCs w:val="32"/>
        </w:rPr>
        <w:t>7 CUNEO</w:t>
      </w:r>
    </w:p>
    <w:p w:rsidR="008F43A6" w:rsidRPr="001C1B9A" w:rsidRDefault="008F43A6" w:rsidP="008F43A6">
      <w:pPr>
        <w:rPr>
          <w:rFonts w:cstheme="minorHAnsi"/>
          <w:sz w:val="32"/>
          <w:szCs w:val="32"/>
        </w:rPr>
      </w:pPr>
    </w:p>
    <w:p w:rsidR="00FA570B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FA570B" w:rsidRPr="00E149C1" w:rsidRDefault="00FA570B" w:rsidP="001C1B9A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32"/>
          <w:szCs w:val="32"/>
        </w:rPr>
      </w:pPr>
    </w:p>
    <w:p w:rsidR="001C1B9A" w:rsidRPr="00E149C1" w:rsidRDefault="001C1B9A" w:rsidP="001C1B9A"/>
    <w:p w:rsidR="001C1B9A" w:rsidRPr="002305AD" w:rsidRDefault="001C1B9A" w:rsidP="001C1B9A">
      <w:pPr>
        <w:jc w:val="center"/>
        <w:rPr>
          <w:rFonts w:cstheme="minorHAnsi"/>
          <w:sz w:val="32"/>
          <w:szCs w:val="32"/>
        </w:rPr>
      </w:pPr>
      <w:r w:rsidRPr="002305AD">
        <w:rPr>
          <w:rFonts w:cstheme="minorHAnsi"/>
          <w:sz w:val="32"/>
          <w:szCs w:val="32"/>
        </w:rPr>
        <w:lastRenderedPageBreak/>
        <w:t xml:space="preserve">PER LE </w:t>
      </w:r>
      <w:r w:rsidRPr="003A763F">
        <w:rPr>
          <w:rFonts w:cstheme="minorHAnsi"/>
          <w:b/>
          <w:sz w:val="32"/>
          <w:szCs w:val="32"/>
        </w:rPr>
        <w:t>EMERGENZE</w:t>
      </w:r>
      <w:r w:rsidRPr="002305AD">
        <w:rPr>
          <w:rFonts w:cstheme="minorHAnsi"/>
          <w:sz w:val="32"/>
          <w:szCs w:val="32"/>
        </w:rPr>
        <w:t xml:space="preserve"> IN ORARIO NON DI SERVIZIO DEI SERVIZI SOCIALI</w:t>
      </w:r>
    </w:p>
    <w:p w:rsidR="001C1B9A" w:rsidRDefault="001C1B9A" w:rsidP="001C1B9A">
      <w:pPr>
        <w:shd w:val="clear" w:color="auto" w:fill="FFFFFF"/>
        <w:spacing w:after="0" w:line="555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000000"/>
          <w:spacing w:val="-15"/>
          <w:sz w:val="40"/>
          <w:szCs w:val="40"/>
          <w:bdr w:val="none" w:sz="0" w:space="0" w:color="auto" w:frame="1"/>
          <w:lang w:eastAsia="it-IT"/>
        </w:rPr>
      </w:pPr>
      <w:r w:rsidRPr="002305AD">
        <w:rPr>
          <w:rFonts w:eastAsia="Times New Roman" w:cstheme="minorHAnsi"/>
          <w:b/>
          <w:bCs/>
          <w:color w:val="000000"/>
          <w:spacing w:val="-15"/>
          <w:sz w:val="40"/>
          <w:szCs w:val="40"/>
          <w:bdr w:val="none" w:sz="0" w:space="0" w:color="auto" w:frame="1"/>
          <w:lang w:eastAsia="it-IT"/>
        </w:rPr>
        <w:t>PRONTO INTERVENTO SOCIALE</w:t>
      </w:r>
    </w:p>
    <w:p w:rsidR="001C1B9A" w:rsidRDefault="001C1B9A" w:rsidP="001C1B9A">
      <w:pPr>
        <w:shd w:val="clear" w:color="auto" w:fill="FFFFFF"/>
        <w:spacing w:after="0" w:line="555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000000"/>
          <w:spacing w:val="-15"/>
          <w:sz w:val="40"/>
          <w:szCs w:val="40"/>
          <w:bdr w:val="none" w:sz="0" w:space="0" w:color="auto" w:frame="1"/>
          <w:lang w:eastAsia="it-IT"/>
        </w:rPr>
      </w:pPr>
    </w:p>
    <w:p w:rsidR="001C1B9A" w:rsidRDefault="001C1B9A" w:rsidP="001C1B9A">
      <w:pPr>
        <w:spacing w:after="0" w:line="360" w:lineRule="atLeast"/>
        <w:jc w:val="both"/>
        <w:textAlignment w:val="baseline"/>
        <w:outlineLvl w:val="5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</w:pPr>
      <w:r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  <w:t xml:space="preserve">È </w:t>
      </w:r>
      <w:r w:rsidRPr="007E6A09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  <w:t>un servizio che si attiva in caso di emergenze ed urgenze sociali, circostanze della vita quotidiana dei cittadini che insorgono repentinamente e improvvisamente, producono bisogni non differibili, in forma acuta e grave, che la persona deve affrontare e a cui è necessario dare una risposta immediata e tempestiva in modo qualificato, con un servizio specificatamente dedicato.</w:t>
      </w:r>
    </w:p>
    <w:p w:rsidR="001C1B9A" w:rsidRPr="007E6A09" w:rsidRDefault="001C1B9A" w:rsidP="001C1B9A">
      <w:pPr>
        <w:spacing w:after="0" w:line="360" w:lineRule="atLeast"/>
        <w:jc w:val="both"/>
        <w:textAlignment w:val="baseline"/>
        <w:outlineLvl w:val="5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</w:pPr>
    </w:p>
    <w:p w:rsidR="001C1B9A" w:rsidRDefault="001C1B9A" w:rsidP="001C1B9A">
      <w:pPr>
        <w:spacing w:after="0" w:line="360" w:lineRule="atLeast"/>
        <w:jc w:val="both"/>
        <w:textAlignment w:val="baseline"/>
        <w:outlineLvl w:val="5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</w:pPr>
      <w:r w:rsidRPr="007E6A09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  <w:t>Il Consorzio Socio Assistenziale del Cuneese in qualità di Ambito Territoriale Cuneo Sud Ovest è chiamato a rispondere a questo compito e ha a tal fine attivato un servizio specialistico, assicurato direttamente dai servizi ter</w:t>
      </w:r>
      <w:r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  <w:t>ritoriali preposti:</w:t>
      </w:r>
    </w:p>
    <w:p w:rsidR="001C1B9A" w:rsidRDefault="001C1B9A" w:rsidP="001C1B9A">
      <w:pPr>
        <w:spacing w:after="0" w:line="360" w:lineRule="atLeast"/>
        <w:jc w:val="both"/>
        <w:textAlignment w:val="baseline"/>
        <w:outlineLvl w:val="5"/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</w:pPr>
    </w:p>
    <w:p w:rsidR="001C1B9A" w:rsidRDefault="001C1B9A" w:rsidP="001C1B9A">
      <w:pPr>
        <w:spacing w:after="0" w:line="360" w:lineRule="atLeast"/>
        <w:jc w:val="center"/>
        <w:textAlignment w:val="baseline"/>
        <w:outlineLvl w:val="5"/>
        <w:rPr>
          <w:rFonts w:eastAsia="Times New Roman" w:cstheme="minorHAnsi"/>
          <w:color w:val="000000"/>
          <w:sz w:val="40"/>
          <w:szCs w:val="40"/>
          <w:bdr w:val="none" w:sz="0" w:space="0" w:color="auto" w:frame="1"/>
          <w:shd w:val="clear" w:color="auto" w:fill="FFFFFF"/>
          <w:lang w:eastAsia="it-IT"/>
        </w:rPr>
      </w:pPr>
      <w:r w:rsidRPr="007E6A09">
        <w:rPr>
          <w:rFonts w:eastAsia="Times New Roman" w:cstheme="minorHAnsi"/>
          <w:color w:val="000000"/>
          <w:sz w:val="40"/>
          <w:szCs w:val="40"/>
          <w:bdr w:val="none" w:sz="0" w:space="0" w:color="auto" w:frame="1"/>
          <w:shd w:val="clear" w:color="auto" w:fill="FFFFFF"/>
          <w:lang w:eastAsia="it-IT"/>
        </w:rPr>
        <w:t>la Centrale Operativa - sempre attiva 24h/24 che risponde al numero </w:t>
      </w:r>
      <w:r w:rsidRPr="002305AD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it-IT"/>
        </w:rPr>
        <w:t>0171 334444</w:t>
      </w:r>
    </w:p>
    <w:p w:rsidR="001C1B9A" w:rsidRPr="002305AD" w:rsidRDefault="001C1B9A" w:rsidP="001C1B9A">
      <w:pPr>
        <w:spacing w:after="0" w:line="360" w:lineRule="atLeast"/>
        <w:jc w:val="center"/>
        <w:textAlignment w:val="baseline"/>
        <w:outlineLvl w:val="5"/>
        <w:rPr>
          <w:rFonts w:eastAsia="Times New Roman" w:cstheme="minorHAnsi"/>
          <w:color w:val="000000"/>
          <w:sz w:val="40"/>
          <w:szCs w:val="40"/>
          <w:bdr w:val="none" w:sz="0" w:space="0" w:color="auto" w:frame="1"/>
          <w:shd w:val="clear" w:color="auto" w:fill="FFFFFF"/>
          <w:lang w:eastAsia="it-IT"/>
        </w:rPr>
      </w:pPr>
    </w:p>
    <w:p w:rsidR="001C1B9A" w:rsidRPr="007E6A09" w:rsidRDefault="001C1B9A" w:rsidP="001C1B9A">
      <w:pPr>
        <w:spacing w:after="0" w:line="360" w:lineRule="atLeast"/>
        <w:jc w:val="both"/>
        <w:textAlignment w:val="baseline"/>
        <w:outlineLvl w:val="5"/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</w:pPr>
      <w:r w:rsidRPr="007E6A09">
        <w:rPr>
          <w:rFonts w:eastAsia="Times New Roman" w:cstheme="minorHAnsi"/>
          <w:color w:val="000000"/>
          <w:sz w:val="32"/>
          <w:szCs w:val="32"/>
          <w:bdr w:val="none" w:sz="0" w:space="0" w:color="auto" w:frame="1"/>
          <w:shd w:val="clear" w:color="auto" w:fill="FFFFFF"/>
          <w:lang w:eastAsia="it-IT"/>
        </w:rPr>
        <w:t>Il servizio raccoglierà la segnalazione a seguito della quale l’assistente sociale incaricata interverrà gestendo telefonicamente la situazione di urgenza, preoccupandosi di attivare, qualora la chiamata lo richieda, una valutazione professionale immediata, necessaria e appropriata alla persona, documentando l’azione svolta. Sulla base della tipologia di bisogno rilevato e dell’esito del pronto intervento, il servizio segnalerà la situazione e trasmetterà la documentazione relativa agli interventi svolti in regime di emergenza e urgenza ad altri servizi, nel primo momento utile per garantire la continuità della presa in carico</w:t>
      </w:r>
      <w:r w:rsidRPr="007E6A09">
        <w:rPr>
          <w:rFonts w:ascii="Helvetica" w:eastAsia="Times New Roman" w:hAnsi="Helvetica" w:cs="Helvetica"/>
          <w:color w:val="000000"/>
          <w:sz w:val="24"/>
          <w:szCs w:val="24"/>
          <w:bdr w:val="none" w:sz="0" w:space="0" w:color="auto" w:frame="1"/>
          <w:shd w:val="clear" w:color="auto" w:fill="FFFFFF"/>
          <w:lang w:eastAsia="it-IT"/>
        </w:rPr>
        <w:t>.</w:t>
      </w:r>
    </w:p>
    <w:p w:rsidR="001C1B9A" w:rsidRDefault="001C1B9A" w:rsidP="001C1B9A"/>
    <w:p w:rsidR="0035649B" w:rsidRDefault="0035649B" w:rsidP="001C1B9A"/>
    <w:p w:rsidR="0035649B" w:rsidRDefault="0035649B" w:rsidP="001C1B9A"/>
    <w:p w:rsidR="0035649B" w:rsidRDefault="0035649B" w:rsidP="001C1B9A"/>
    <w:p w:rsidR="0035649B" w:rsidRDefault="0035649B" w:rsidP="001C1B9A"/>
    <w:p w:rsidR="00373BCF" w:rsidRDefault="00373BCF" w:rsidP="001C1B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</w:pPr>
    </w:p>
    <w:p w:rsidR="00373BCF" w:rsidRDefault="00373BCF" w:rsidP="001C1B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</w:pPr>
    </w:p>
    <w:p w:rsidR="001C1B9A" w:rsidRDefault="001C1B9A" w:rsidP="001C1B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  <w:t>PUNTI INFOR</w:t>
      </w:r>
      <w:r w:rsidRPr="002305AD"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  <w:t>MATIVI ANTIDISCRIMAZIONE</w:t>
      </w:r>
    </w:p>
    <w:p w:rsidR="001C1B9A" w:rsidRPr="002305AD" w:rsidRDefault="001C1B9A" w:rsidP="001C1B9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0"/>
          <w:szCs w:val="40"/>
          <w:bdr w:val="none" w:sz="0" w:space="0" w:color="auto" w:frame="1"/>
          <w:lang w:eastAsia="it-IT"/>
        </w:rPr>
      </w:pP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I Punti Informativi Antidiscriminazione hanno come principale finalità il favorire l’emersione delle discriminazioni, attraverso i seguenti compiti: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- accoglienza ed ascolto rivolto alle persone a rischio di discriminazione;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- orientamento di tali persone al Nodo Antidiscriminazione territoriale di riferimento.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 </w:t>
      </w:r>
    </w:p>
    <w:p w:rsidR="001C1B9A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All’interno del Consorzio Socio-Assistenziale del Cuneese sono presenti tre Punti Informativi gestiti da un’operatrice antidiscriminazione formata: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</w:p>
    <w:p w:rsidR="001C1B9A" w:rsidRPr="007E6A09" w:rsidRDefault="001C1B9A" w:rsidP="001C1B9A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 xml:space="preserve">Cuneo, con sede in via Fratelli </w:t>
      </w:r>
      <w:proofErr w:type="spellStart"/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Ramorino</w:t>
      </w:r>
      <w:proofErr w:type="spellEnd"/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, 18 – 0171.334666;</w:t>
      </w:r>
    </w:p>
    <w:p w:rsidR="001C1B9A" w:rsidRPr="007E6A09" w:rsidRDefault="001C1B9A" w:rsidP="001C1B9A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Borgo San Dalmazzo, con sede in Piazza dell’Abazia, 10 – 0171.334680;</w:t>
      </w:r>
    </w:p>
    <w:p w:rsidR="001C1B9A" w:rsidRPr="007E6A09" w:rsidRDefault="001C1B9A" w:rsidP="001C1B9A">
      <w:pPr>
        <w:numPr>
          <w:ilvl w:val="0"/>
          <w:numId w:val="3"/>
        </w:numPr>
        <w:shd w:val="clear" w:color="auto" w:fill="FFFFFF"/>
        <w:spacing w:after="0" w:line="240" w:lineRule="auto"/>
        <w:ind w:left="270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Dronero, con sede in via Pasubio, 7 – 0171.334310.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 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Per accedere a tale Servizio è necessario prendere un appuntamento rivolgendosi ai numeri di telefono sopra esposti.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 </w:t>
      </w:r>
      <w:r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 xml:space="preserve">  </w:t>
      </w:r>
    </w:p>
    <w:p w:rsidR="001C1B9A" w:rsidRPr="007E6A09" w:rsidRDefault="001C1B9A" w:rsidP="001C1B9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32"/>
          <w:szCs w:val="32"/>
          <w:lang w:eastAsia="it-IT"/>
        </w:rPr>
      </w:pPr>
      <w:r w:rsidRPr="007E6A09">
        <w:rPr>
          <w:rFonts w:eastAsia="Times New Roman" w:cstheme="minorHAnsi"/>
          <w:bCs/>
          <w:color w:val="000000"/>
          <w:sz w:val="32"/>
          <w:szCs w:val="32"/>
          <w:bdr w:val="none" w:sz="0" w:space="0" w:color="auto" w:frame="1"/>
          <w:lang w:eastAsia="it-IT"/>
        </w:rPr>
        <w:t>Per maggiori informazioni, consultare la pagina dello Sportello Antidiscriminazione del Comune di Cuneo: </w:t>
      </w:r>
      <w:hyperlink r:id="rId7" w:history="1">
        <w:r w:rsidRPr="007E6A09">
          <w:rPr>
            <w:rFonts w:eastAsia="Times New Roman" w:cstheme="minorHAnsi"/>
            <w:bCs/>
            <w:i/>
            <w:iCs/>
            <w:color w:val="333333"/>
            <w:sz w:val="32"/>
            <w:szCs w:val="32"/>
            <w:u w:val="single"/>
            <w:bdr w:val="none" w:sz="0" w:space="0" w:color="auto" w:frame="1"/>
            <w:lang w:eastAsia="it-IT"/>
          </w:rPr>
          <w:t>Comune di Cuneo - Portale Istituzionale - Sportello Antidiscriminazione</w:t>
        </w:r>
      </w:hyperlink>
    </w:p>
    <w:p w:rsidR="001C1B9A" w:rsidRDefault="001C1B9A" w:rsidP="001C1B9A"/>
    <w:p w:rsidR="001C1B9A" w:rsidRDefault="001C1B9A" w:rsidP="001C1B9A"/>
    <w:p w:rsidR="001C1B9A" w:rsidRDefault="001C1B9A" w:rsidP="001C1B9A"/>
    <w:p w:rsidR="001C1B9A" w:rsidRDefault="001C1B9A" w:rsidP="001C1B9A"/>
    <w:p w:rsidR="001C1B9A" w:rsidRDefault="001C1B9A" w:rsidP="001C1B9A"/>
    <w:p w:rsidR="001C1B9A" w:rsidRDefault="001C1B9A" w:rsidP="001C1B9A"/>
    <w:p w:rsidR="0035649B" w:rsidRDefault="0035649B" w:rsidP="001C1B9A"/>
    <w:p w:rsidR="0035649B" w:rsidRDefault="0035649B" w:rsidP="001C1B9A"/>
    <w:p w:rsidR="0035649B" w:rsidRDefault="0035649B" w:rsidP="001C1B9A"/>
    <w:p w:rsidR="0035649B" w:rsidRDefault="0035649B" w:rsidP="001C1B9A"/>
    <w:p w:rsidR="0035649B" w:rsidRDefault="0035649B" w:rsidP="001C1B9A"/>
    <w:p w:rsidR="0035649B" w:rsidRDefault="0035649B" w:rsidP="001C1B9A"/>
    <w:p w:rsidR="0035649B" w:rsidRDefault="0035649B" w:rsidP="001C1B9A"/>
    <w:p w:rsidR="001C1B9A" w:rsidRPr="007E6A09" w:rsidRDefault="001C1B9A" w:rsidP="001C1B9A">
      <w:pPr>
        <w:rPr>
          <w:rFonts w:cstheme="minorHAnsi"/>
          <w:sz w:val="36"/>
          <w:szCs w:val="36"/>
        </w:rPr>
      </w:pPr>
      <w:r w:rsidRPr="007E6A09">
        <w:rPr>
          <w:rFonts w:cstheme="minorHAnsi"/>
          <w:sz w:val="36"/>
          <w:szCs w:val="36"/>
        </w:rPr>
        <w:t>È</w:t>
      </w:r>
      <w:r>
        <w:rPr>
          <w:rFonts w:cstheme="minorHAnsi"/>
          <w:sz w:val="36"/>
          <w:szCs w:val="36"/>
        </w:rPr>
        <w:t xml:space="preserve"> </w:t>
      </w:r>
      <w:r w:rsidRPr="007E6A09">
        <w:rPr>
          <w:rFonts w:cstheme="minorHAnsi"/>
          <w:sz w:val="36"/>
          <w:szCs w:val="36"/>
        </w:rPr>
        <w:t xml:space="preserve">possibile trovare </w:t>
      </w:r>
      <w:r>
        <w:rPr>
          <w:rFonts w:cstheme="minorHAnsi"/>
          <w:sz w:val="36"/>
          <w:szCs w:val="36"/>
        </w:rPr>
        <w:t xml:space="preserve">tutte </w:t>
      </w:r>
      <w:r w:rsidR="006902E4">
        <w:rPr>
          <w:rFonts w:cstheme="minorHAnsi"/>
          <w:sz w:val="36"/>
          <w:szCs w:val="36"/>
        </w:rPr>
        <w:t>le</w:t>
      </w:r>
      <w:r w:rsidRPr="007E6A09">
        <w:rPr>
          <w:rFonts w:cstheme="minorHAnsi"/>
          <w:sz w:val="36"/>
          <w:szCs w:val="36"/>
        </w:rPr>
        <w:t xml:space="preserve"> informazioni sul</w:t>
      </w:r>
    </w:p>
    <w:p w:rsidR="00910B62" w:rsidRPr="00373BCF" w:rsidRDefault="001C1B9A" w:rsidP="00373BCF">
      <w:pPr>
        <w:jc w:val="center"/>
        <w:rPr>
          <w:rStyle w:val="Enfasigrassetto"/>
          <w:rFonts w:cstheme="minorHAnsi"/>
          <w:bCs w:val="0"/>
          <w:sz w:val="36"/>
          <w:szCs w:val="36"/>
        </w:rPr>
      </w:pPr>
      <w:r w:rsidRPr="007E6A09">
        <w:rPr>
          <w:rFonts w:cstheme="minorHAnsi"/>
          <w:b/>
          <w:sz w:val="36"/>
          <w:szCs w:val="36"/>
        </w:rPr>
        <w:t>SITO WEB DEL CONSORZIO SOCIO ASSISTENZIALE</w:t>
      </w:r>
      <w:bookmarkStart w:id="0" w:name="_GoBack"/>
      <w:bookmarkEnd w:id="0"/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747312" w:rsidRDefault="00747312" w:rsidP="00747312">
      <w:pPr>
        <w:pStyle w:val="Paragrafoelenco"/>
        <w:shd w:val="clear" w:color="auto" w:fill="FFFFFF"/>
        <w:spacing w:line="555" w:lineRule="atLeast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1C1B9A" w:rsidRPr="00747312" w:rsidRDefault="001C1B9A" w:rsidP="00747312">
      <w:pPr>
        <w:shd w:val="clear" w:color="auto" w:fill="FFFFFF"/>
        <w:spacing w:line="555" w:lineRule="atLeast"/>
        <w:ind w:left="360"/>
        <w:jc w:val="center"/>
        <w:textAlignment w:val="baseline"/>
        <w:outlineLvl w:val="2"/>
        <w:rPr>
          <w:rFonts w:eastAsia="+mj-ea" w:cstheme="minorHAnsi"/>
          <w:b/>
          <w:kern w:val="24"/>
          <w:sz w:val="32"/>
          <w:szCs w:val="32"/>
        </w:rPr>
      </w:pPr>
    </w:p>
    <w:p w:rsidR="001C1B9A" w:rsidRPr="001C1B9A" w:rsidRDefault="001C1B9A" w:rsidP="001C1B9A">
      <w:pPr>
        <w:pStyle w:val="Paragrafoelenco"/>
        <w:numPr>
          <w:ilvl w:val="0"/>
          <w:numId w:val="4"/>
        </w:numPr>
        <w:shd w:val="clear" w:color="auto" w:fill="FFFFFF"/>
        <w:spacing w:line="555" w:lineRule="atLeast"/>
        <w:jc w:val="center"/>
        <w:textAlignment w:val="baseline"/>
        <w:outlineLvl w:val="2"/>
        <w:rPr>
          <w:rFonts w:eastAsiaTheme="minorEastAsia" w:hAnsi="Calibri"/>
          <w:b/>
          <w:kern w:val="24"/>
          <w:sz w:val="32"/>
          <w:szCs w:val="32"/>
        </w:rPr>
      </w:pPr>
    </w:p>
    <w:p w:rsidR="001C1B9A" w:rsidRPr="001C1B9A" w:rsidRDefault="001C1B9A" w:rsidP="001C1B9A">
      <w:pPr>
        <w:pStyle w:val="Paragrafoelenco"/>
        <w:numPr>
          <w:ilvl w:val="0"/>
          <w:numId w:val="4"/>
        </w:numPr>
        <w:shd w:val="clear" w:color="auto" w:fill="FFFFFF"/>
        <w:spacing w:line="555" w:lineRule="atLeast"/>
        <w:textAlignment w:val="baseline"/>
        <w:outlineLvl w:val="2"/>
        <w:rPr>
          <w:rFonts w:eastAsiaTheme="minorEastAsia" w:hAnsi="Calibri"/>
          <w:b/>
          <w:kern w:val="24"/>
          <w:sz w:val="32"/>
          <w:szCs w:val="32"/>
        </w:rPr>
      </w:pPr>
    </w:p>
    <w:sectPr w:rsidR="001C1B9A" w:rsidRPr="001C1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cs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3C4"/>
    <w:multiLevelType w:val="hybridMultilevel"/>
    <w:tmpl w:val="28827B44"/>
    <w:lvl w:ilvl="0" w:tplc="1C703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F06"/>
    <w:multiLevelType w:val="multilevel"/>
    <w:tmpl w:val="81342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2482B"/>
    <w:multiLevelType w:val="hybridMultilevel"/>
    <w:tmpl w:val="3320ACCE"/>
    <w:lvl w:ilvl="0" w:tplc="1C703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94C8A"/>
    <w:multiLevelType w:val="hybridMultilevel"/>
    <w:tmpl w:val="B6209C7C"/>
    <w:lvl w:ilvl="0" w:tplc="3BE65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C8"/>
    <w:rsid w:val="00073548"/>
    <w:rsid w:val="001C1B9A"/>
    <w:rsid w:val="0035649B"/>
    <w:rsid w:val="00373BCF"/>
    <w:rsid w:val="00532649"/>
    <w:rsid w:val="005C2CA4"/>
    <w:rsid w:val="006513A8"/>
    <w:rsid w:val="006902E4"/>
    <w:rsid w:val="006B5ECC"/>
    <w:rsid w:val="00747312"/>
    <w:rsid w:val="00803C3C"/>
    <w:rsid w:val="008F43A6"/>
    <w:rsid w:val="00910B62"/>
    <w:rsid w:val="0097136B"/>
    <w:rsid w:val="00E000C8"/>
    <w:rsid w:val="00FA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1941"/>
  <w15:chartTrackingRefBased/>
  <w15:docId w15:val="{422BD00D-9F8B-4AC6-9744-BE755B6F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C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C1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C1B9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C1B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une.cuneo.it/parita-e-antidiscriminazioni/antidiscriminazioni/sportello-antidiscriminazion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o.sociosanitario@csac-c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CA5A8-8ADA-41F5-A891-C7C9A22A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CSAC Cuneo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Tretola</dc:creator>
  <cp:keywords/>
  <dc:description/>
  <cp:lastModifiedBy>claudia cucchi</cp:lastModifiedBy>
  <cp:revision>4</cp:revision>
  <dcterms:created xsi:type="dcterms:W3CDTF">2024-12-02T10:23:00Z</dcterms:created>
  <dcterms:modified xsi:type="dcterms:W3CDTF">2024-12-02T14:00:00Z</dcterms:modified>
</cp:coreProperties>
</file>